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62F" w:rsidRDefault="00AD562F">
      <w:pPr>
        <w:pStyle w:val="ConsPlusTitle"/>
        <w:jc w:val="center"/>
      </w:pPr>
      <w:r>
        <w:t>ПРАВИТЕЛЬСТВО МУРМАНСКОЙ ОБЛАСТИ</w:t>
      </w:r>
    </w:p>
    <w:p w:rsidR="00AD562F" w:rsidRDefault="00AD562F">
      <w:pPr>
        <w:pStyle w:val="ConsPlusTitle"/>
        <w:jc w:val="center"/>
      </w:pPr>
    </w:p>
    <w:p w:rsidR="00AD562F" w:rsidRDefault="00AD562F">
      <w:pPr>
        <w:pStyle w:val="ConsPlusTitle"/>
        <w:jc w:val="center"/>
      </w:pPr>
      <w:r>
        <w:t>ПОСТАНОВЛЕНИЕ</w:t>
      </w:r>
    </w:p>
    <w:p w:rsidR="00AD562F" w:rsidRDefault="00AD562F">
      <w:pPr>
        <w:pStyle w:val="ConsPlusTitle"/>
        <w:jc w:val="center"/>
      </w:pPr>
      <w:r>
        <w:t>от 16 января 2007 г. N 7-ПП</w:t>
      </w:r>
    </w:p>
    <w:p w:rsidR="00AD562F" w:rsidRDefault="00AD562F">
      <w:pPr>
        <w:pStyle w:val="ConsPlusTitle"/>
        <w:jc w:val="center"/>
      </w:pPr>
    </w:p>
    <w:p w:rsidR="00AD562F" w:rsidRDefault="00AD562F">
      <w:pPr>
        <w:pStyle w:val="ConsPlusTitle"/>
        <w:jc w:val="center"/>
      </w:pPr>
      <w:r>
        <w:t xml:space="preserve">ОБ УТВЕРЖДЕНИИ ПРАВИЛ ПОЛЬЗОВАНИЯ ВОДНЫМИ ОБЪЕКТАМИ </w:t>
      </w:r>
      <w:proofErr w:type="gramStart"/>
      <w:r>
        <w:t>ДЛЯ</w:t>
      </w:r>
      <w:proofErr w:type="gramEnd"/>
    </w:p>
    <w:p w:rsidR="00AD562F" w:rsidRDefault="00AD562F">
      <w:pPr>
        <w:pStyle w:val="ConsPlusTitle"/>
        <w:jc w:val="center"/>
      </w:pPr>
      <w:r>
        <w:t>ПЛАВАНИЯ НА МАЛОМЕРНЫХ СУДАХ В МУРМАНСКОЙ ОБЛАСТИ</w:t>
      </w:r>
    </w:p>
    <w:p w:rsidR="00AD562F" w:rsidRDefault="00AD562F">
      <w:pPr>
        <w:pStyle w:val="ConsPlusNormal"/>
        <w:jc w:val="center"/>
      </w:pPr>
      <w:r>
        <w:t>Список изменяющих документов</w:t>
      </w:r>
    </w:p>
    <w:p w:rsidR="00AD562F" w:rsidRDefault="00AD562F">
      <w:pPr>
        <w:pStyle w:val="ConsPlusNormal"/>
        <w:jc w:val="center"/>
      </w:pPr>
      <w:proofErr w:type="gramStart"/>
      <w:r>
        <w:t>(в ред. постановлений Правительства Мурманской области</w:t>
      </w:r>
      <w:proofErr w:type="gramEnd"/>
    </w:p>
    <w:p w:rsidR="00AD562F" w:rsidRDefault="00AD562F">
      <w:pPr>
        <w:pStyle w:val="ConsPlusNormal"/>
        <w:jc w:val="center"/>
      </w:pPr>
      <w:r>
        <w:t xml:space="preserve">от 30.01.2009 </w:t>
      </w:r>
      <w:hyperlink r:id="rId6" w:history="1">
        <w:r>
          <w:rPr>
            <w:color w:val="0000FF"/>
          </w:rPr>
          <w:t>N 35-ПП/2</w:t>
        </w:r>
      </w:hyperlink>
      <w:r>
        <w:t xml:space="preserve">, от 26.08.2009 </w:t>
      </w:r>
      <w:hyperlink r:id="rId7" w:history="1">
        <w:r>
          <w:rPr>
            <w:color w:val="0000FF"/>
          </w:rPr>
          <w:t>N 402-ПП</w:t>
        </w:r>
      </w:hyperlink>
      <w:r>
        <w:t>,</w:t>
      </w:r>
    </w:p>
    <w:p w:rsidR="00AD562F" w:rsidRDefault="00AD562F">
      <w:pPr>
        <w:pStyle w:val="ConsPlusNormal"/>
        <w:jc w:val="center"/>
      </w:pPr>
      <w:r>
        <w:t xml:space="preserve">от 15.12.2010 </w:t>
      </w:r>
      <w:hyperlink r:id="rId8" w:history="1">
        <w:r>
          <w:rPr>
            <w:color w:val="0000FF"/>
          </w:rPr>
          <w:t>N 570-ПП</w:t>
        </w:r>
      </w:hyperlink>
      <w:r>
        <w:t xml:space="preserve">, от 03.08.2011 </w:t>
      </w:r>
      <w:hyperlink r:id="rId9" w:history="1">
        <w:r>
          <w:rPr>
            <w:color w:val="0000FF"/>
          </w:rPr>
          <w:t>N 390-ПП</w:t>
        </w:r>
      </w:hyperlink>
      <w:r>
        <w:t>,</w:t>
      </w:r>
    </w:p>
    <w:p w:rsidR="00AD562F" w:rsidRDefault="00AD562F">
      <w:pPr>
        <w:pStyle w:val="ConsPlusNormal"/>
        <w:jc w:val="center"/>
      </w:pPr>
      <w:r>
        <w:t xml:space="preserve">от 20.10.2011 </w:t>
      </w:r>
      <w:hyperlink r:id="rId10" w:history="1">
        <w:r>
          <w:rPr>
            <w:color w:val="0000FF"/>
          </w:rPr>
          <w:t>N 539-ПП</w:t>
        </w:r>
      </w:hyperlink>
      <w:r>
        <w:t xml:space="preserve">, от 13.02.2012 </w:t>
      </w:r>
      <w:hyperlink r:id="rId11" w:history="1">
        <w:r>
          <w:rPr>
            <w:color w:val="0000FF"/>
          </w:rPr>
          <w:t>N 32-ПП</w:t>
        </w:r>
      </w:hyperlink>
      <w:r>
        <w:t>,</w:t>
      </w:r>
    </w:p>
    <w:p w:rsidR="00AD562F" w:rsidRDefault="00AD562F">
      <w:pPr>
        <w:pStyle w:val="ConsPlusNormal"/>
        <w:jc w:val="center"/>
      </w:pPr>
      <w:r>
        <w:t xml:space="preserve">от 05.06.2012 </w:t>
      </w:r>
      <w:hyperlink r:id="rId12" w:history="1">
        <w:r>
          <w:rPr>
            <w:color w:val="0000FF"/>
          </w:rPr>
          <w:t>N 263-ПП</w:t>
        </w:r>
      </w:hyperlink>
      <w:r>
        <w:t xml:space="preserve">, от 12.12.2012 </w:t>
      </w:r>
      <w:hyperlink r:id="rId13" w:history="1">
        <w:r>
          <w:rPr>
            <w:color w:val="0000FF"/>
          </w:rPr>
          <w:t>N 631-ПП</w:t>
        </w:r>
      </w:hyperlink>
      <w:r>
        <w:t>,</w:t>
      </w:r>
    </w:p>
    <w:p w:rsidR="00AD562F" w:rsidRDefault="00AD562F">
      <w:pPr>
        <w:pStyle w:val="ConsPlusNormal"/>
        <w:jc w:val="center"/>
      </w:pPr>
      <w:r>
        <w:t xml:space="preserve">от 29.12.2012 </w:t>
      </w:r>
      <w:hyperlink r:id="rId14" w:history="1">
        <w:r>
          <w:rPr>
            <w:color w:val="0000FF"/>
          </w:rPr>
          <w:t>N 692-ПП</w:t>
        </w:r>
      </w:hyperlink>
      <w:r>
        <w:t>)</w:t>
      </w:r>
    </w:p>
    <w:p w:rsidR="00AD562F" w:rsidRDefault="00AD562F">
      <w:pPr>
        <w:pStyle w:val="ConsPlusNormal"/>
        <w:ind w:firstLine="540"/>
        <w:jc w:val="both"/>
      </w:pPr>
    </w:p>
    <w:p w:rsidR="00AD562F" w:rsidRDefault="00AD562F">
      <w:pPr>
        <w:pStyle w:val="ConsPlusNormal"/>
        <w:ind w:firstLine="540"/>
        <w:jc w:val="both"/>
      </w:pPr>
      <w:r>
        <w:t xml:space="preserve">В соответствии с Водным </w:t>
      </w:r>
      <w:hyperlink r:id="rId15" w:history="1">
        <w:r>
          <w:rPr>
            <w:color w:val="0000FF"/>
          </w:rPr>
          <w:t>кодексом</w:t>
        </w:r>
      </w:hyperlink>
      <w:r>
        <w:t xml:space="preserve"> Российской Федерации, утвержденным Федеральным законом от 03.06.2006 N 74-ФЗ, в целях установления порядка пользования водными объектами для плавания на маломерных судах и эксплуатации баз (сооружений) для их стоянок на водных объектах области и в прибрежной полосе Баренцева и Белого морей Правительство Мурманской области постановляет:</w:t>
      </w:r>
    </w:p>
    <w:p w:rsidR="00AD562F" w:rsidRDefault="00AD562F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Мурманской области от 05.06.2012 N 263-ПП)</w:t>
      </w:r>
    </w:p>
    <w:p w:rsidR="00AD562F" w:rsidRDefault="00AD562F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36" w:history="1">
        <w:r>
          <w:rPr>
            <w:color w:val="0000FF"/>
          </w:rPr>
          <w:t>Правила</w:t>
        </w:r>
      </w:hyperlink>
      <w:r>
        <w:t xml:space="preserve"> пользования водными объектами для плавания на маломерных судах в Мурманской области.</w:t>
      </w:r>
    </w:p>
    <w:p w:rsidR="00AD562F" w:rsidRDefault="00AD562F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Мурманской области от 05.06.2012 N 263-ПП)</w:t>
      </w:r>
    </w:p>
    <w:p w:rsidR="00AD562F" w:rsidRDefault="00AD562F">
      <w:pPr>
        <w:pStyle w:val="ConsPlusNormal"/>
        <w:ind w:firstLine="540"/>
        <w:jc w:val="both"/>
      </w:pPr>
      <w:r>
        <w:t>2. Рекомендовать главам муниципальных образований Мурманской области, Главному управлению МЧС России по Мурманской области (</w:t>
      </w:r>
      <w:proofErr w:type="spellStart"/>
      <w:r>
        <w:t>Светельский</w:t>
      </w:r>
      <w:proofErr w:type="spellEnd"/>
      <w:r>
        <w:t xml:space="preserve"> В.Н.) довести настоящее постановление до сведения всех должностных лиц и граждан, имеющих маломерные суда и базы для их стоянок на водных объектах области.</w:t>
      </w:r>
    </w:p>
    <w:p w:rsidR="00AD562F" w:rsidRDefault="00AD562F">
      <w:pPr>
        <w:pStyle w:val="ConsPlusNormal"/>
        <w:ind w:firstLine="540"/>
        <w:jc w:val="both"/>
      </w:pPr>
      <w:r>
        <w:t>3. Настоящее постановление вступает в силу с 01.01.2007.</w:t>
      </w:r>
    </w:p>
    <w:p w:rsidR="00AD562F" w:rsidRDefault="00AD562F">
      <w:pPr>
        <w:pStyle w:val="ConsPlusNormal"/>
        <w:ind w:firstLine="540"/>
        <w:jc w:val="both"/>
      </w:pPr>
    </w:p>
    <w:p w:rsidR="00AD562F" w:rsidRDefault="00AD562F">
      <w:pPr>
        <w:pStyle w:val="ConsPlusNormal"/>
        <w:jc w:val="right"/>
      </w:pPr>
      <w:r>
        <w:t>Губернатор</w:t>
      </w:r>
    </w:p>
    <w:p w:rsidR="00AD562F" w:rsidRDefault="00AD562F">
      <w:pPr>
        <w:pStyle w:val="ConsPlusNormal"/>
        <w:jc w:val="right"/>
      </w:pPr>
      <w:r>
        <w:t>Мурманской области</w:t>
      </w:r>
    </w:p>
    <w:p w:rsidR="00AD562F" w:rsidRDefault="00AD562F">
      <w:pPr>
        <w:pStyle w:val="ConsPlusNormal"/>
        <w:jc w:val="right"/>
      </w:pPr>
      <w:r>
        <w:t>Ю.А.ЕВДОКИМОВ</w:t>
      </w:r>
    </w:p>
    <w:p w:rsidR="00AD562F" w:rsidRDefault="00AD562F">
      <w:pPr>
        <w:pStyle w:val="ConsPlusNormal"/>
        <w:jc w:val="right"/>
      </w:pPr>
    </w:p>
    <w:p w:rsidR="00AD562F" w:rsidRDefault="00AD562F">
      <w:pPr>
        <w:pStyle w:val="ConsPlusNormal"/>
        <w:jc w:val="right"/>
      </w:pPr>
    </w:p>
    <w:p w:rsidR="00AD562F" w:rsidRDefault="00AD562F">
      <w:pPr>
        <w:pStyle w:val="ConsPlusNormal"/>
        <w:jc w:val="right"/>
      </w:pPr>
    </w:p>
    <w:p w:rsidR="00AD562F" w:rsidRDefault="00AD562F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756944" w:rsidRDefault="00756944">
      <w:pPr>
        <w:pStyle w:val="ConsPlusNormal"/>
        <w:jc w:val="right"/>
      </w:pPr>
    </w:p>
    <w:p w:rsidR="00AD562F" w:rsidRDefault="00AD562F">
      <w:pPr>
        <w:pStyle w:val="ConsPlusNormal"/>
        <w:jc w:val="right"/>
      </w:pPr>
      <w:bookmarkStart w:id="0" w:name="_GoBack"/>
      <w:bookmarkEnd w:id="0"/>
      <w:r>
        <w:t>Утверждены</w:t>
      </w:r>
    </w:p>
    <w:p w:rsidR="00AD562F" w:rsidRDefault="00AD562F">
      <w:pPr>
        <w:pStyle w:val="ConsPlusNormal"/>
        <w:jc w:val="right"/>
      </w:pPr>
      <w:r>
        <w:t>постановлением</w:t>
      </w:r>
    </w:p>
    <w:p w:rsidR="00AD562F" w:rsidRDefault="00AD562F">
      <w:pPr>
        <w:pStyle w:val="ConsPlusNormal"/>
        <w:jc w:val="right"/>
      </w:pPr>
      <w:r>
        <w:t>Правительства Мурманской области</w:t>
      </w:r>
    </w:p>
    <w:p w:rsidR="00AD562F" w:rsidRDefault="00AD562F">
      <w:pPr>
        <w:pStyle w:val="ConsPlusNormal"/>
        <w:jc w:val="right"/>
      </w:pPr>
      <w:r>
        <w:t>от 16 января 2007 г. N 7-ПП</w:t>
      </w:r>
    </w:p>
    <w:p w:rsidR="00AD562F" w:rsidRDefault="00AD562F">
      <w:pPr>
        <w:pStyle w:val="ConsPlusNormal"/>
        <w:ind w:firstLine="540"/>
        <w:jc w:val="both"/>
      </w:pPr>
    </w:p>
    <w:p w:rsidR="00AD562F" w:rsidRDefault="00AD562F">
      <w:pPr>
        <w:pStyle w:val="ConsPlusTitle"/>
        <w:jc w:val="center"/>
      </w:pPr>
      <w:bookmarkStart w:id="1" w:name="P36"/>
      <w:bookmarkEnd w:id="1"/>
      <w:r>
        <w:t>ПРАВИЛА</w:t>
      </w:r>
    </w:p>
    <w:p w:rsidR="00AD562F" w:rsidRDefault="00AD562F">
      <w:pPr>
        <w:pStyle w:val="ConsPlusTitle"/>
        <w:jc w:val="center"/>
      </w:pPr>
      <w:r>
        <w:t>ПОЛЬЗОВАНИЯ ВОДНЫМИ ОБЪЕКТАМИ ДЛЯ ПЛАВАНИЯ</w:t>
      </w:r>
    </w:p>
    <w:p w:rsidR="00AD562F" w:rsidRDefault="00AD562F">
      <w:pPr>
        <w:pStyle w:val="ConsPlusTitle"/>
        <w:jc w:val="center"/>
      </w:pPr>
      <w:r>
        <w:t>НА МАЛОМЕРНЫХ СУДАХ В МУРМАНСКОЙ ОБЛАСТИ</w:t>
      </w:r>
    </w:p>
    <w:p w:rsidR="00AD562F" w:rsidRDefault="00AD562F">
      <w:pPr>
        <w:pStyle w:val="ConsPlusNormal"/>
        <w:jc w:val="center"/>
      </w:pPr>
      <w:r>
        <w:t>Список изменяющих документов</w:t>
      </w:r>
    </w:p>
    <w:p w:rsidR="00AD562F" w:rsidRDefault="00AD562F">
      <w:pPr>
        <w:pStyle w:val="ConsPlusNormal"/>
        <w:jc w:val="center"/>
      </w:pPr>
      <w:proofErr w:type="gramStart"/>
      <w:r>
        <w:t>(в ред. постановлений Правительства Мурманской области</w:t>
      </w:r>
      <w:proofErr w:type="gramEnd"/>
    </w:p>
    <w:p w:rsidR="00AD562F" w:rsidRDefault="00AD562F">
      <w:pPr>
        <w:pStyle w:val="ConsPlusNormal"/>
        <w:jc w:val="center"/>
      </w:pPr>
      <w:r>
        <w:t xml:space="preserve">от 05.06.2012 </w:t>
      </w:r>
      <w:hyperlink r:id="rId18" w:history="1">
        <w:r>
          <w:rPr>
            <w:color w:val="0000FF"/>
          </w:rPr>
          <w:t>N 263-ПП</w:t>
        </w:r>
      </w:hyperlink>
      <w:r>
        <w:t xml:space="preserve">, от 12.12.2012 </w:t>
      </w:r>
      <w:hyperlink r:id="rId19" w:history="1">
        <w:r>
          <w:rPr>
            <w:color w:val="0000FF"/>
          </w:rPr>
          <w:t>N 631-ПП</w:t>
        </w:r>
      </w:hyperlink>
      <w:r>
        <w:t>,</w:t>
      </w:r>
    </w:p>
    <w:p w:rsidR="00AD562F" w:rsidRDefault="00AD562F">
      <w:pPr>
        <w:pStyle w:val="ConsPlusNormal"/>
        <w:jc w:val="center"/>
      </w:pPr>
      <w:r>
        <w:t xml:space="preserve">от 29.12.2012 </w:t>
      </w:r>
      <w:hyperlink r:id="rId20" w:history="1">
        <w:r>
          <w:rPr>
            <w:color w:val="0000FF"/>
          </w:rPr>
          <w:t>N 692-ПП</w:t>
        </w:r>
      </w:hyperlink>
      <w:r>
        <w:t>)</w:t>
      </w:r>
    </w:p>
    <w:p w:rsidR="00AD562F" w:rsidRDefault="00AD562F">
      <w:pPr>
        <w:pStyle w:val="ConsPlusNormal"/>
        <w:jc w:val="center"/>
      </w:pPr>
    </w:p>
    <w:p w:rsidR="00AD562F" w:rsidRDefault="00AD562F">
      <w:pPr>
        <w:pStyle w:val="ConsPlusNormal"/>
        <w:ind w:firstLine="540"/>
        <w:jc w:val="both"/>
      </w:pPr>
      <w:r>
        <w:lastRenderedPageBreak/>
        <w:t xml:space="preserve">1. Настоящие Правила пользования водными объектами для плавания на маломерных судах в Мурманской области (далее - Правила) разработаны в соответствии с Водным </w:t>
      </w:r>
      <w:hyperlink r:id="rId21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AD562F" w:rsidRDefault="00AD562F">
      <w:pPr>
        <w:pStyle w:val="ConsPlusNormal"/>
        <w:ind w:firstLine="540"/>
        <w:jc w:val="both"/>
      </w:pPr>
      <w:r>
        <w:t>2. Правила устанавливают порядок пользования водными объектами для плавания на маломерных судах на территории Мурманской области и являются обязательными для исполнения физическими и юридическими лицами.</w:t>
      </w:r>
    </w:p>
    <w:p w:rsidR="00AD562F" w:rsidRDefault="00AD562F">
      <w:pPr>
        <w:pStyle w:val="ConsPlusNormal"/>
        <w:ind w:firstLine="540"/>
        <w:jc w:val="both"/>
      </w:pPr>
      <w:r>
        <w:t xml:space="preserve">3. Использование водных объектов для плавания на маломерных судах в Мурманской области осуществляется в соответствии с Водным </w:t>
      </w:r>
      <w:hyperlink r:id="rId22" w:history="1">
        <w:r>
          <w:rPr>
            <w:color w:val="0000FF"/>
          </w:rPr>
          <w:t>кодексом</w:t>
        </w:r>
      </w:hyperlink>
      <w:r>
        <w:t xml:space="preserve"> Российской Федерации, другими федеральными законами и иными нормативными правовыми актами.</w:t>
      </w:r>
    </w:p>
    <w:p w:rsidR="00AD562F" w:rsidRDefault="00AD562F">
      <w:pPr>
        <w:pStyle w:val="ConsPlusNormal"/>
        <w:jc w:val="both"/>
      </w:pPr>
      <w:r>
        <w:t xml:space="preserve">(п. 3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Мурманской области от 12.12.2012 N 631-ПП)</w:t>
      </w:r>
    </w:p>
    <w:p w:rsidR="00AD562F" w:rsidRDefault="00AD562F">
      <w:pPr>
        <w:pStyle w:val="ConsPlusNormal"/>
        <w:ind w:firstLine="540"/>
        <w:jc w:val="both"/>
      </w:pPr>
      <w:r>
        <w:t>4. Водные объекты используются для плавания маломерных судов без заключения договора водопользования или принятия решения о предоставлении водного объекта.</w:t>
      </w:r>
    </w:p>
    <w:p w:rsidR="00AD562F" w:rsidRDefault="00AD562F">
      <w:pPr>
        <w:pStyle w:val="ConsPlusNormal"/>
        <w:ind w:firstLine="540"/>
        <w:jc w:val="both"/>
      </w:pPr>
      <w:r>
        <w:t>5. Использование маломерных судов на водных объектах, а также использование отдельных водных объектов или их частей может быть ограничено, приостановлено или запрещено в случаях и в порядке, предусмотренных законодательством.</w:t>
      </w:r>
    </w:p>
    <w:p w:rsidR="00AD562F" w:rsidRDefault="00AD562F">
      <w:pPr>
        <w:pStyle w:val="ConsPlusNormal"/>
        <w:ind w:firstLine="540"/>
        <w:jc w:val="both"/>
      </w:pPr>
      <w:r>
        <w:t>6. Информация об установлении запретов, ограничении или приостановлении использования маломерных судов на отдельных водных объектах или их частях должна размещаться в средствах массовой информации, а также обозначаться специальными информационными знаками.</w:t>
      </w:r>
    </w:p>
    <w:p w:rsidR="00AD562F" w:rsidRDefault="00AD562F">
      <w:pPr>
        <w:pStyle w:val="ConsPlusNormal"/>
        <w:ind w:firstLine="540"/>
        <w:jc w:val="both"/>
      </w:pPr>
      <w:r>
        <w:t>7. Проведение на водных объектах соревнований, водных праздников, экскурсий и других массовых мероприятий с привлечением маломерных судов осуществляется с учетом правил использования водных объектов, устанавливаемых органами местного самоуправления Мурманской области.</w:t>
      </w:r>
    </w:p>
    <w:p w:rsidR="00AD562F" w:rsidRDefault="00AD562F">
      <w:pPr>
        <w:pStyle w:val="ConsPlusNormal"/>
        <w:ind w:firstLine="540"/>
        <w:jc w:val="both"/>
      </w:pPr>
      <w:r>
        <w:t>Обеспечение безопасности на водных объектах, общественного порядка и охраны окружающей среды при проведении соревнований, водных праздников, экскурсий и других массовых мероприятий с привлечением маломерных судов осуществляют организаторы мероприятий.</w:t>
      </w:r>
    </w:p>
    <w:p w:rsidR="00AD562F" w:rsidRDefault="00AD562F">
      <w:pPr>
        <w:pStyle w:val="ConsPlusNormal"/>
        <w:jc w:val="both"/>
      </w:pPr>
      <w:r>
        <w:t xml:space="preserve">(п. 7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Мурманской области от 12.12.2012 N 631-ПП)</w:t>
      </w:r>
    </w:p>
    <w:p w:rsidR="00AD562F" w:rsidRDefault="00AD562F">
      <w:pPr>
        <w:pStyle w:val="ConsPlusNormal"/>
        <w:ind w:firstLine="540"/>
        <w:jc w:val="both"/>
      </w:pPr>
      <w:r>
        <w:t xml:space="preserve">8 - 9. Исключены. - </w:t>
      </w:r>
      <w:hyperlink r:id="rId25" w:history="1">
        <w:r>
          <w:rPr>
            <w:color w:val="0000FF"/>
          </w:rPr>
          <w:t>Постановление</w:t>
        </w:r>
      </w:hyperlink>
      <w:r>
        <w:t xml:space="preserve"> Правительства Мурманской области от 12.12.2012 N 631-ПП.</w:t>
      </w:r>
    </w:p>
    <w:p w:rsidR="00AD562F" w:rsidRDefault="00AD562F">
      <w:pPr>
        <w:pStyle w:val="ConsPlusNormal"/>
        <w:ind w:firstLine="540"/>
        <w:jc w:val="both"/>
      </w:pPr>
      <w:r>
        <w:t xml:space="preserve">10. </w:t>
      </w:r>
      <w:proofErr w:type="gramStart"/>
      <w:r>
        <w:t>Плавание судов (</w:t>
      </w:r>
      <w:proofErr w:type="spellStart"/>
      <w:r>
        <w:t>плавсредств</w:t>
      </w:r>
      <w:proofErr w:type="spellEnd"/>
      <w:r>
        <w:t>) массой до 200 килограммов включительно и мощностью двигателей (в случае установки) до 8 киловатт включительно во внутренних водных объектах осуществляется после спада паводковых вод и до наступления ледостава, а на акватории Кандалакшского залива и в прибрежных водах Белого моря - после окончания ледохода, на Кольском заливе, во внутренних и территориальных водах Баренцева моря - с 15 марта по 15</w:t>
      </w:r>
      <w:proofErr w:type="gramEnd"/>
      <w:r>
        <w:t xml:space="preserve"> октября.</w:t>
      </w:r>
    </w:p>
    <w:p w:rsidR="00AD562F" w:rsidRDefault="00AD562F">
      <w:pPr>
        <w:pStyle w:val="ConsPlusNormal"/>
        <w:jc w:val="both"/>
      </w:pPr>
      <w:r>
        <w:t xml:space="preserve">(п. 10 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Мурманской области от 29.12.2012 N 692-ПП)</w:t>
      </w:r>
    </w:p>
    <w:p w:rsidR="00AD562F" w:rsidRDefault="00AD562F">
      <w:pPr>
        <w:pStyle w:val="ConsPlusNormal"/>
        <w:ind w:firstLine="540"/>
        <w:jc w:val="both"/>
      </w:pPr>
      <w:r>
        <w:t>11. Перед выходом в район плавания судоводители обязаны изучить условия плавания на водном объекте, навигационную и гидрометеорологическую обстановку.</w:t>
      </w:r>
    </w:p>
    <w:p w:rsidR="00AD562F" w:rsidRDefault="00AD562F">
      <w:pPr>
        <w:pStyle w:val="ConsPlusNormal"/>
        <w:ind w:firstLine="540"/>
        <w:jc w:val="both"/>
      </w:pPr>
      <w:r>
        <w:t xml:space="preserve">12 - 13. Исключены. - </w:t>
      </w:r>
      <w:hyperlink r:id="rId27" w:history="1">
        <w:r>
          <w:rPr>
            <w:color w:val="0000FF"/>
          </w:rPr>
          <w:t>Постановление</w:t>
        </w:r>
      </w:hyperlink>
      <w:r>
        <w:t xml:space="preserve"> Правительства Мурманской области от 12.12.2012 N 631-ПП.</w:t>
      </w:r>
    </w:p>
    <w:p w:rsidR="00AD562F" w:rsidRDefault="00AD562F">
      <w:pPr>
        <w:pStyle w:val="ConsPlusNormal"/>
        <w:ind w:firstLine="540"/>
        <w:jc w:val="both"/>
      </w:pPr>
      <w:r>
        <w:t xml:space="preserve">14. За несоблюдение и невыполнение требований правил пользования водными объектами при плавании на маломерных судах </w:t>
      </w:r>
      <w:proofErr w:type="gramStart"/>
      <w:r>
        <w:t>физические</w:t>
      </w:r>
      <w:proofErr w:type="gramEnd"/>
      <w:r>
        <w:t xml:space="preserve"> и юридические лица несут ответственность в соответствии с действующим законодательством.</w:t>
      </w:r>
    </w:p>
    <w:p w:rsidR="00AD562F" w:rsidRDefault="00AD562F">
      <w:pPr>
        <w:pStyle w:val="ConsPlusNormal"/>
        <w:ind w:firstLine="540"/>
        <w:jc w:val="both"/>
      </w:pPr>
    </w:p>
    <w:p w:rsidR="00AD562F" w:rsidRDefault="00AD562F">
      <w:pPr>
        <w:pStyle w:val="ConsPlusNormal"/>
        <w:ind w:firstLine="540"/>
        <w:jc w:val="both"/>
      </w:pPr>
    </w:p>
    <w:p w:rsidR="00AD562F" w:rsidRDefault="00AD562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B5BBC" w:rsidRDefault="001B5BBC"/>
    <w:sectPr w:rsidR="001B5BBC" w:rsidSect="006B7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640A7"/>
    <w:multiLevelType w:val="multilevel"/>
    <w:tmpl w:val="2556C7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2.%2"/>
      <w:lvlJc w:val="left"/>
      <w:pPr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62F"/>
    <w:rsid w:val="001B5BBC"/>
    <w:rsid w:val="00246517"/>
    <w:rsid w:val="002D5152"/>
    <w:rsid w:val="003847EB"/>
    <w:rsid w:val="003F7D8F"/>
    <w:rsid w:val="00756944"/>
    <w:rsid w:val="00AD562F"/>
    <w:rsid w:val="00F4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7D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Разд1"/>
    <w:basedOn w:val="2"/>
    <w:link w:val="10"/>
    <w:autoRedefine/>
    <w:qFormat/>
    <w:rsid w:val="003F7D8F"/>
    <w:pPr>
      <w:keepLines w:val="0"/>
      <w:spacing w:before="240" w:after="60" w:line="240" w:lineRule="auto"/>
      <w:ind w:left="357" w:hanging="357"/>
    </w:pPr>
    <w:rPr>
      <w:rFonts w:ascii="Cambria" w:eastAsia="Times New Roman" w:hAnsi="Cambria" w:cs="Times New Roman"/>
      <w:iCs/>
      <w:color w:val="auto"/>
      <w:sz w:val="32"/>
      <w:szCs w:val="32"/>
    </w:rPr>
  </w:style>
  <w:style w:type="character" w:customStyle="1" w:styleId="10">
    <w:name w:val="ЗаголовокРазд1 Знак"/>
    <w:basedOn w:val="20"/>
    <w:link w:val="1"/>
    <w:rsid w:val="003F7D8F"/>
    <w:rPr>
      <w:rFonts w:ascii="Cambria" w:eastAsia="Times New Roman" w:hAnsi="Cambria" w:cs="Times New Roman"/>
      <w:b/>
      <w:bCs/>
      <w:iCs/>
      <w:color w:val="4F81BD" w:themeColor="accent1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F7D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Normal">
    <w:name w:val="ConsPlusNormal"/>
    <w:rsid w:val="00AD56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D56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D562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7D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Разд1"/>
    <w:basedOn w:val="2"/>
    <w:link w:val="10"/>
    <w:autoRedefine/>
    <w:qFormat/>
    <w:rsid w:val="003F7D8F"/>
    <w:pPr>
      <w:keepLines w:val="0"/>
      <w:spacing w:before="240" w:after="60" w:line="240" w:lineRule="auto"/>
      <w:ind w:left="357" w:hanging="357"/>
    </w:pPr>
    <w:rPr>
      <w:rFonts w:ascii="Cambria" w:eastAsia="Times New Roman" w:hAnsi="Cambria" w:cs="Times New Roman"/>
      <w:iCs/>
      <w:color w:val="auto"/>
      <w:sz w:val="32"/>
      <w:szCs w:val="32"/>
    </w:rPr>
  </w:style>
  <w:style w:type="character" w:customStyle="1" w:styleId="10">
    <w:name w:val="ЗаголовокРазд1 Знак"/>
    <w:basedOn w:val="20"/>
    <w:link w:val="1"/>
    <w:rsid w:val="003F7D8F"/>
    <w:rPr>
      <w:rFonts w:ascii="Cambria" w:eastAsia="Times New Roman" w:hAnsi="Cambria" w:cs="Times New Roman"/>
      <w:b/>
      <w:bCs/>
      <w:iCs/>
      <w:color w:val="4F81BD" w:themeColor="accent1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F7D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Normal">
    <w:name w:val="ConsPlusNormal"/>
    <w:rsid w:val="00AD56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D56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D562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47F203559C23549556FEAC57CD5E9642CD0F3163331DAAF464523C8D0C6270763798D6CDB7BDE4E20EABqBr8K" TargetMode="External"/><Relationship Id="rId13" Type="http://schemas.openxmlformats.org/officeDocument/2006/relationships/hyperlink" Target="consultantplus://offline/ref=E547F203559C23549556FEAC57CD5E9642CD0F31643315A3F764523C8D0C6270763798D6CDB7BDE4E20EABqBr8K" TargetMode="External"/><Relationship Id="rId18" Type="http://schemas.openxmlformats.org/officeDocument/2006/relationships/hyperlink" Target="consultantplus://offline/ref=E547F203559C23549556FEAC57CD5E9642CD0F31633411A3FF64523C8D0C6270763798D6CDB7BDE4E20EABqBrBK" TargetMode="External"/><Relationship Id="rId26" Type="http://schemas.openxmlformats.org/officeDocument/2006/relationships/hyperlink" Target="consultantplus://offline/ref=E547F203559C23549556FEAC57CD5E9642CD0F31643310AFF264523C8D0C6270763798D6CDB7BDE4E20EABqBr8K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E547F203559C23549556E0A141A1009344CE523C683B1FFDAA3B0961DA0568273178C19489BABEE0qErBK" TargetMode="External"/><Relationship Id="rId7" Type="http://schemas.openxmlformats.org/officeDocument/2006/relationships/hyperlink" Target="consultantplus://offline/ref=E547F203559C23549556FEAC57CD5E9642CD0F3162371CA8F764523C8D0C6270763798D6CDB7BDE4E20EABqBr8K" TargetMode="External"/><Relationship Id="rId12" Type="http://schemas.openxmlformats.org/officeDocument/2006/relationships/hyperlink" Target="consultantplus://offline/ref=E547F203559C23549556FEAC57CD5E9642CD0F31633411A3FF64523C8D0C6270763798D6CDB7BDE4E20EABqBr8K" TargetMode="External"/><Relationship Id="rId17" Type="http://schemas.openxmlformats.org/officeDocument/2006/relationships/hyperlink" Target="consultantplus://offline/ref=E547F203559C23549556FEAC57CD5E9642CD0F31633411A3FF64523C8D0C6270763798D6CDB7BDE4E20EABqBr8K" TargetMode="External"/><Relationship Id="rId25" Type="http://schemas.openxmlformats.org/officeDocument/2006/relationships/hyperlink" Target="consultantplus://offline/ref=E547F203559C23549556FEAC57CD5E9642CD0F31643315A3F764523C8D0C6270763798D6CDB7BDE4E20EAAqBrE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547F203559C23549556FEAC57CD5E9642CD0F31633411A3FF64523C8D0C6270763798D6CDB7BDE4E20EABqBr8K" TargetMode="External"/><Relationship Id="rId20" Type="http://schemas.openxmlformats.org/officeDocument/2006/relationships/hyperlink" Target="consultantplus://offline/ref=E547F203559C23549556FEAC57CD5E9642CD0F31643310AFF264523C8D0C6270763798D6CDB7BDE4E20EABqBr8K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547F203559C23549556FEAC57CD5E9642CD0F31623112AEF664523C8D0C6270763798D6CDB7BDE4E20EABqBr8K" TargetMode="External"/><Relationship Id="rId11" Type="http://schemas.openxmlformats.org/officeDocument/2006/relationships/hyperlink" Target="consultantplus://offline/ref=E547F203559C23549556FEAC57CD5E9642CD0F31633514ACF564523C8D0C6270763798D6CDB7BDE4E20EABqBr8K" TargetMode="External"/><Relationship Id="rId24" Type="http://schemas.openxmlformats.org/officeDocument/2006/relationships/hyperlink" Target="consultantplus://offline/ref=E547F203559C23549556FEAC57CD5E9642CD0F31643315A3F764523C8D0C6270763798D6CDB7BDE4E20EABqBr5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547F203559C23549556E0A141A1009344CE523C683B1FFDAA3B0961DA0568273178C19489BABEE0qErBK" TargetMode="External"/><Relationship Id="rId23" Type="http://schemas.openxmlformats.org/officeDocument/2006/relationships/hyperlink" Target="consultantplus://offline/ref=E547F203559C23549556FEAC57CD5E9642CD0F31643315A3F764523C8D0C6270763798D6CDB7BDE4E20EABqBrBK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E547F203559C23549556FEAC57CD5E9642CD0F31633710ADF564523C8D0C6270763798D6CDB7BDE4E20EABqBr8K" TargetMode="External"/><Relationship Id="rId19" Type="http://schemas.openxmlformats.org/officeDocument/2006/relationships/hyperlink" Target="consultantplus://offline/ref=E547F203559C23549556FEAC57CD5E9642CD0F31643315A3F764523C8D0C6270763798D6CDB7BDE4E20EABqBr8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547F203559C23549556FEAC57CD5E9642CD0F31633011A8F164523C8D0C6270763798D6CDB7BDE4E20EABqBr8K" TargetMode="External"/><Relationship Id="rId14" Type="http://schemas.openxmlformats.org/officeDocument/2006/relationships/hyperlink" Target="consultantplus://offline/ref=E547F203559C23549556FEAC57CD5E9642CD0F31643310AFF264523C8D0C6270763798D6CDB7BDE4E20EABqBr8K" TargetMode="External"/><Relationship Id="rId22" Type="http://schemas.openxmlformats.org/officeDocument/2006/relationships/hyperlink" Target="consultantplus://offline/ref=E547F203559C23549556E0A141A1009344CE523C683B1FFDAA3B0961DAq0r5K" TargetMode="External"/><Relationship Id="rId27" Type="http://schemas.openxmlformats.org/officeDocument/2006/relationships/hyperlink" Target="consultantplus://offline/ref=E547F203559C23549556FEAC57CD5E9642CD0F31643315A3F764523C8D0C6270763798D6CDB7BDE4E20EAAqBr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CA0DDCEA</Template>
  <TotalTime>0</TotalTime>
  <Pages>3</Pages>
  <Words>1180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Гридин Александр Владимирович</cp:lastModifiedBy>
  <cp:revision>2</cp:revision>
  <dcterms:created xsi:type="dcterms:W3CDTF">2016-01-20T10:43:00Z</dcterms:created>
  <dcterms:modified xsi:type="dcterms:W3CDTF">2016-01-20T10:49:00Z</dcterms:modified>
</cp:coreProperties>
</file>